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606E9C" w:rsidRPr="00E376DA" w:rsidRDefault="00E376DA" w:rsidP="00DF5AB6">
      <w:pPr>
        <w:bidi/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B Nazanin"/>
          <w:b/>
          <w:bCs/>
          <w:color w:val="000000" w:themeColor="text1"/>
          <w:sz w:val="40"/>
          <w:szCs w:val="40"/>
        </w:rPr>
      </w:pPr>
      <w:r w:rsidRPr="00E376DA">
        <w:rPr>
          <w:color w:val="000000" w:themeColor="text1"/>
        </w:rPr>
        <w:fldChar w:fldCharType="begin"/>
      </w:r>
      <w:r w:rsidRPr="00E376DA">
        <w:rPr>
          <w:color w:val="000000" w:themeColor="text1"/>
        </w:rPr>
        <w:instrText xml:space="preserve"> HYPERLINK "http://www.kood-morghi-peleyti.blogfa.com/post/1" \o "</w:instrText>
      </w:r>
      <w:r w:rsidRPr="00E376DA">
        <w:rPr>
          <w:color w:val="000000" w:themeColor="text1"/>
          <w:rtl/>
        </w:rPr>
        <w:instrText>درباره کود مرغی پلیتی</w:instrText>
      </w:r>
      <w:r w:rsidRPr="00E376DA">
        <w:rPr>
          <w:color w:val="000000" w:themeColor="text1"/>
        </w:rPr>
        <w:instrText xml:space="preserve">" </w:instrText>
      </w:r>
      <w:r w:rsidRPr="00E376DA">
        <w:rPr>
          <w:color w:val="000000" w:themeColor="text1"/>
        </w:rPr>
        <w:fldChar w:fldCharType="separate"/>
      </w:r>
      <w:r w:rsidR="00606E9C" w:rsidRPr="00E376DA">
        <w:rPr>
          <w:rFonts w:ascii="Times New Roman" w:eastAsia="Times New Roman" w:hAnsi="Times New Roman" w:cs="B Nazanin"/>
          <w:b/>
          <w:bCs/>
          <w:color w:val="000000" w:themeColor="text1"/>
          <w:sz w:val="40"/>
          <w:szCs w:val="40"/>
          <w:rtl/>
        </w:rPr>
        <w:t>درباره کود مرغی پلیتی</w:t>
      </w:r>
      <w:r w:rsidRPr="00E376DA">
        <w:rPr>
          <w:rFonts w:ascii="Times New Roman" w:eastAsia="Times New Roman" w:hAnsi="Times New Roman" w:cs="B Nazanin"/>
          <w:b/>
          <w:bCs/>
          <w:color w:val="000000" w:themeColor="text1"/>
          <w:sz w:val="40"/>
          <w:szCs w:val="40"/>
        </w:rPr>
        <w:fldChar w:fldCharType="end"/>
      </w:r>
    </w:p>
    <w:bookmarkEnd w:id="0"/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  <w:lang w:bidi="fa-IR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کود مرغی پودری همانند كود مرغي پلیتی و گرانوله دارای </w:t>
      </w:r>
      <w:r w:rsidRPr="00DF5AB6">
        <w:rPr>
          <w:rFonts w:ascii="Cambria" w:eastAsia="Times New Roman" w:hAnsi="Cambria" w:cs="Cambria" w:hint="cs"/>
          <w:color w:val="000000" w:themeColor="text1"/>
          <w:sz w:val="32"/>
          <w:szCs w:val="32"/>
          <w:rtl/>
        </w:rPr>
        <w:t> 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مواد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آلي،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ازت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کل،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فسفر،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پتاسيم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وعناصر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ريز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مغذي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(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مس،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منگنز،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آهن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و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روي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)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باشد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.</w:t>
      </w:r>
      <w:r w:rsidRPr="00DF5AB6">
        <w:rPr>
          <w:rFonts w:ascii="Cambria" w:eastAsia="Times New Roman" w:hAnsi="Cambria" w:cs="Cambria" w:hint="cs"/>
          <w:color w:val="000000" w:themeColor="text1"/>
          <w:sz w:val="32"/>
          <w:szCs w:val="32"/>
          <w:rtl/>
        </w:rPr>
        <w:t> 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كود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مرغي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داراي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مقدار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زيادي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عناصر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غذايي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است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و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با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بكارگيري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آن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در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زمينهاي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كشاورزي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همراه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با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کود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حیوانی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توان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حاصلخيزي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خاك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را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افزا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يش داد.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کود دهی: 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br/>
        <w:t xml:space="preserve">میزان عناصر غذایی موجود در خاک بستگی به ساختمان و بافت خاک، سوابق کشت و کار و عملیات انجام شده بر روی آن دارد. خاکها در اثر تداوم برداشت محصول، از نظر مواد معدنی و عناصر غذایی فقیر میشوند و نیاز به کود پیدا میکنند که برای جبران آن، میتوان طی یک برنامه زمانبندی مشخص اقدام به استفاده از کودهای مختلف شیمیایی، حیوانی و گیاهی نمود. هدف از زمانبندی مصرف کود، به دست آوردن بهینه ترین واکنش گیاه به کود میباشد. 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br/>
        <w:t>مقدار و زمان مصرف کود دو عامل مهم برای کاربرد صحیح کودها و افزایش بازده مصرفی آنها است. بدیهی است که مقدار کود مصرفی، بر اساس مقدار عناصر غذایی موجود در خاک، میزان جذب عناصر توسط گیاه و نیاز گیاه در طول دوره رشد تعیین میگردد.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br/>
        <w:t>مصرف کود مرغی :در فصول مختلف سال کود مرغی را در مزارع مصرف می کنند. با مصرف آن در فصل پاییز بیشترین زمان برای تجزیه کودمرغی و آزاد سازی عناصر غذایی موجود در آن فراهم می گردد.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کود مرغی موجب اصلاح فعالیت بیولوژیکی ، کشت و کار و خواص شیمیایی خاک می شود ، سه تن کود مرغی تازه معادل 50 کیلوگرم سولفات پتاسیم ، 100 کیلو گرم سوپر فسفات تریپل و 50 تا 100 کیلوگرم اوره دارد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</w:rPr>
        <w:t xml:space="preserve">.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lastRenderedPageBreak/>
        <w:t>کود مرغی ترکیب شیمیایی بسیار متفاوت نسبت به سایر کودهای حیوانی دارد که در کود مرغی مقادیر نسبتا زیاد اسید اوریک و سایر اوریدها وجود دارد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</w:rPr>
        <w:t xml:space="preserve">.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مقدار مصرف کود مرغی : بهترین روش در تعیین مقدار کود مرغی در هر هکتار انجام آزمون خاک می باشد. و مقدار مصرف آن با توجه به آزمون تجزیه کود مرغی و آزمون خاک زراعی تعیین با مشورت و نظر مهندسین جهاد و کشاورزی منطقه انجام می شود.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شرايط نگهداري كود مرغي فله :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كود مرغي گرانوله دارای </w:t>
      </w:r>
      <w:hyperlink r:id="rId4" w:history="1">
        <w:r w:rsidRPr="00DF5AB6">
          <w:rPr>
            <w:rFonts w:ascii="Arial Black" w:eastAsia="Times New Roman" w:hAnsi="Arial Black" w:cs="B Nazanin"/>
            <w:color w:val="000000" w:themeColor="text1"/>
            <w:sz w:val="32"/>
            <w:szCs w:val="32"/>
          </w:rPr>
          <w:t>NPK</w:t>
        </w:r>
      </w:hyperlink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Cambria" w:eastAsia="Times New Roman" w:hAnsi="Cambria" w:cs="Cambria" w:hint="cs"/>
          <w:color w:val="000000" w:themeColor="text1"/>
          <w:sz w:val="32"/>
          <w:szCs w:val="32"/>
          <w:rtl/>
        </w:rPr>
        <w:t> 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طبیعی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است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و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موجب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اصلاح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فعاليت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بيولوژيكي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،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كشت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و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كار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و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خواص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 </w:t>
      </w:r>
      <w:r w:rsidRPr="00DF5AB6">
        <w:rPr>
          <w:rFonts w:ascii="Arial Black" w:eastAsia="Times New Roman" w:hAnsi="Arial Black" w:cs="B Nazanin" w:hint="cs"/>
          <w:color w:val="000000" w:themeColor="text1"/>
          <w:sz w:val="32"/>
          <w:szCs w:val="32"/>
          <w:rtl/>
        </w:rPr>
        <w:t>شيمي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ائي خاك مي شود. سه تن كود مرغي تازه معادل 50 كيلوگرم سولفات پتاسيم ، 100 كيلوگرم سوپر فسفات تريپل و 50 تا 100 كيلوگرم اوره دارد. كود مرغي تركيب شيميايي بسيار متفاوت نسبت به ساير كود هاي حيواني دارد. در كود مرغي مقادير نسبتا" زياد اسيداوريك و ساير اوريدها وجود دارد.كود مرغي تازه حدود 70 درصد رطوبت دارد. كود مرغي فله بدون فرآوری نیز چنانچه به درستي نگهداري و به مزرعه منتقل و مصرف شود ،كود بسيار با ارزشي مي باشد.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براي كاهش خروج گاز امونياك و بوي تند كود مرغي و كاستن تلفات روان آب فسفر و عناصر غذايي كم مصرف ، كود مرغ با سولفات آلومينيوم اصلاح می شود.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  <w:rtl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کود مرغی پودری : کود مرغ گوشتی و تخمی و مرغ مادر ، ابتدا رطوبت گیری گردیده و پس از خشک شدن ،آسیاب شده و بصورت پودری بسته بندی می گردد. و می توانیم گوگرد و ریز مغذی ها را نیز بنا به سفارش به آن اضافه نمائیم. این کود ارزانتر از سایر کود های مرغی و اقتصادی تر برای کشاورزان است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</w:rPr>
        <w:t>.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Times New Roman" w:eastAsia="Times New Roman" w:hAnsi="Times New Roman" w:cs="B Nazanin"/>
          <w:color w:val="000000" w:themeColor="text1"/>
          <w:sz w:val="32"/>
          <w:szCs w:val="32"/>
        </w:rPr>
        <w:t> 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مزایای کود مرغی پودری کیمیا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</w:rPr>
        <w:t xml:space="preserve"> :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lastRenderedPageBreak/>
        <w:t>خاک</w:t>
      </w:r>
      <w:hyperlink r:id="rId5" w:history="1">
        <w:r w:rsidRPr="00DF5AB6">
          <w:rPr>
            <w:rFonts w:ascii="Arial Black" w:eastAsia="Times New Roman" w:hAnsi="Arial Black" w:cs="B Nazanin"/>
            <w:color w:val="000000" w:themeColor="text1"/>
            <w:sz w:val="32"/>
            <w:szCs w:val="32"/>
          </w:rPr>
          <w:t>PH</w:t>
        </w:r>
      </w:hyperlink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</w:rPr>
        <w:t xml:space="preserve"> 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کاهش موضعی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افزایش مواد آلی خاک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اصلاح فعالیت بیولوژیکی خاک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افزایش چسبندگی خاکهای شنی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کاهش چسبندگی خاکهای رسی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افزایش میکرو ارگانیزم های مفید خاک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تیره کردن رنگ خاک و جذب انرژی بیشتر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بهبود خصوصیات فیزیکی ، شیمیایی و حاصلخیزی خاک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 xml:space="preserve">کم کردن جرم حجمی ظاهری و افزایش تخلخل و نفوذ پذیری خاک </w:t>
      </w:r>
    </w:p>
    <w:p w:rsidR="00606E9C" w:rsidRPr="00DF5AB6" w:rsidRDefault="00606E9C" w:rsidP="00DF5AB6">
      <w:pPr>
        <w:bidi/>
        <w:spacing w:before="100" w:beforeAutospacing="1" w:after="100" w:afterAutospacing="1"/>
        <w:rPr>
          <w:rFonts w:ascii="Times New Roman" w:eastAsia="Times New Roman" w:hAnsi="Times New Roman" w:cs="B Nazanin"/>
          <w:color w:val="000000" w:themeColor="text1"/>
          <w:sz w:val="32"/>
          <w:szCs w:val="32"/>
        </w:rPr>
      </w:pPr>
      <w:r w:rsidRPr="00DF5AB6">
        <w:rPr>
          <w:rFonts w:ascii="Times New Roman" w:eastAsia="Times New Roman" w:hAnsi="Times New Roman" w:cs="B Nazanin"/>
          <w:color w:val="000000" w:themeColor="text1"/>
          <w:sz w:val="32"/>
          <w:szCs w:val="32"/>
        </w:rPr>
        <w:t> 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  <w:rtl/>
        </w:rPr>
        <w:t>بسته بندی کود مرغی پودری : بصورت فله و یا در کیسه های مختلف عرضه می نمائیم</w:t>
      </w:r>
      <w:r w:rsidRPr="00DF5AB6">
        <w:rPr>
          <w:rFonts w:ascii="Arial Black" w:eastAsia="Times New Roman" w:hAnsi="Arial Black" w:cs="B Nazanin"/>
          <w:color w:val="000000" w:themeColor="text1"/>
          <w:sz w:val="32"/>
          <w:szCs w:val="32"/>
        </w:rPr>
        <w:t>.</w:t>
      </w:r>
    </w:p>
    <w:p w:rsidR="00606E9C" w:rsidRPr="00606E9C" w:rsidRDefault="00606E9C" w:rsidP="00606E9C">
      <w:p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95340" w:rsidRDefault="00595340" w:rsidP="00606E9C">
      <w:pPr>
        <w:bidi/>
      </w:pPr>
    </w:p>
    <w:sectPr w:rsidR="005953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9C"/>
    <w:rsid w:val="00595340"/>
    <w:rsid w:val="00606E9C"/>
    <w:rsid w:val="00DF5AB6"/>
    <w:rsid w:val="00E3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37D1FE-2538-4817-BE9D-CB8DB4AC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606E9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606E9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606E9C"/>
    <w:rPr>
      <w:color w:val="0000FF"/>
      <w:u w:val="single"/>
    </w:rPr>
  </w:style>
  <w:style w:type="paragraph" w:customStyle="1" w:styleId="binfo">
    <w:name w:val="binfo"/>
    <w:basedOn w:val="Normal"/>
    <w:rsid w:val="00606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gcoms">
    <w:name w:val="argcoms"/>
    <w:basedOn w:val="DefaultParagraphFont"/>
    <w:rsid w:val="00606E9C"/>
  </w:style>
  <w:style w:type="paragraph" w:styleId="NormalWeb">
    <w:name w:val="Normal (Web)"/>
    <w:basedOn w:val="Normal"/>
    <w:uiPriority w:val="99"/>
    <w:semiHidden/>
    <w:unhideWhenUsed/>
    <w:rsid w:val="00606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06E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5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3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hayankar.ir" TargetMode="External"/><Relationship Id="rId4" Type="http://schemas.openxmlformats.org/officeDocument/2006/relationships/hyperlink" Target="http://shayankar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</dc:creator>
  <cp:lastModifiedBy>SAEED</cp:lastModifiedBy>
  <cp:revision>3</cp:revision>
  <dcterms:created xsi:type="dcterms:W3CDTF">2014-06-23T10:53:00Z</dcterms:created>
  <dcterms:modified xsi:type="dcterms:W3CDTF">2014-08-16T09:21:00Z</dcterms:modified>
</cp:coreProperties>
</file>